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AC9B" w14:textId="77777777" w:rsidR="000158C8" w:rsidRPr="000158C8" w:rsidRDefault="000158C8" w:rsidP="000158C8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7"/>
          <w:szCs w:val="27"/>
          <w:lang w:val="en-GB" w:eastAsia="en-GB"/>
        </w:rPr>
      </w:pPr>
    </w:p>
    <w:p w14:paraId="2E5523AC" w14:textId="78D4C049" w:rsidR="000158C8" w:rsidRPr="000158C8" w:rsidRDefault="000158C8" w:rsidP="000158C8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val="en-GB" w:eastAsia="en-GB"/>
        </w:rPr>
      </w:pPr>
      <w:r w:rsidRPr="000158C8">
        <w:rPr>
          <w:rFonts w:ascii="Arial" w:hAnsi="Arial" w:cs="Arial"/>
          <w:b/>
          <w:bCs/>
          <w:sz w:val="28"/>
          <w:szCs w:val="28"/>
          <w:lang w:val="en-GB" w:eastAsia="en-GB"/>
        </w:rPr>
        <w:t>Ex</w:t>
      </w:r>
      <w:r w:rsidRPr="000158C8">
        <w:rPr>
          <w:rFonts w:ascii="Arial" w:hAnsi="Arial" w:cs="Arial"/>
          <w:b/>
          <w:bCs/>
          <w:sz w:val="28"/>
          <w:szCs w:val="28"/>
          <w:lang w:val="en-GB" w:eastAsia="en-GB"/>
        </w:rPr>
        <w:t>a</w:t>
      </w:r>
      <w:r w:rsidRPr="000158C8">
        <w:rPr>
          <w:rFonts w:ascii="Arial" w:hAnsi="Arial" w:cs="Arial"/>
          <w:b/>
          <w:bCs/>
          <w:sz w:val="28"/>
          <w:szCs w:val="28"/>
          <w:lang w:val="en-GB" w:eastAsia="en-GB"/>
        </w:rPr>
        <w:t>mple security plan</w:t>
      </w:r>
    </w:p>
    <w:p w14:paraId="13463F80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[Name of organisation and author's name] Security Plan</w:t>
      </w:r>
    </w:p>
    <w:p w14:paraId="08FEC5F4" w14:textId="77777777" w:rsidR="000158C8" w:rsidRPr="000158C8" w:rsidRDefault="000158C8" w:rsidP="000158C8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val="en-GB" w:eastAsia="en-GB"/>
        </w:rPr>
      </w:pPr>
      <w:proofErr w:type="spellStart"/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i</w:t>
      </w:r>
      <w:proofErr w:type="spellEnd"/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. Executive summary</w:t>
      </w:r>
    </w:p>
    <w:p w14:paraId="30FCDAD0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Objective: Briefly describe the purpose and goals of the security plan. For example:</w:t>
      </w:r>
    </w:p>
    <w:p w14:paraId="6F6327BD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i/>
          <w:iCs/>
          <w:sz w:val="22"/>
          <w:szCs w:val="22"/>
          <w:lang w:val="en-GB" w:eastAsia="en-GB"/>
        </w:rPr>
        <w:t>This security plan's objectives are to review current and future:</w:t>
      </w:r>
    </w:p>
    <w:p w14:paraId="49F8771E" w14:textId="77777777" w:rsidR="000158C8" w:rsidRPr="000158C8" w:rsidRDefault="000158C8" w:rsidP="000158C8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i/>
          <w:iCs/>
          <w:sz w:val="22"/>
          <w:szCs w:val="22"/>
          <w:lang w:val="en-GB" w:eastAsia="en-GB"/>
        </w:rPr>
        <w:t>Threats</w:t>
      </w:r>
    </w:p>
    <w:p w14:paraId="5BFEA4AB" w14:textId="77777777" w:rsidR="000158C8" w:rsidRPr="000158C8" w:rsidRDefault="000158C8" w:rsidP="000158C8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i/>
          <w:iCs/>
          <w:sz w:val="22"/>
          <w:szCs w:val="22"/>
          <w:lang w:val="en-GB" w:eastAsia="en-GB"/>
        </w:rPr>
        <w:t xml:space="preserve">Vulnerabilities </w:t>
      </w:r>
    </w:p>
    <w:p w14:paraId="53002E1A" w14:textId="77777777" w:rsidR="000158C8" w:rsidRPr="000158C8" w:rsidRDefault="000158C8" w:rsidP="000158C8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i/>
          <w:iCs/>
          <w:sz w:val="22"/>
          <w:szCs w:val="22"/>
          <w:lang w:val="en-GB" w:eastAsia="en-GB"/>
        </w:rPr>
        <w:t xml:space="preserve">Security measures </w:t>
      </w:r>
    </w:p>
    <w:p w14:paraId="48F5908F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i/>
          <w:iCs/>
          <w:sz w:val="22"/>
          <w:szCs w:val="22"/>
          <w:lang w:val="en-GB" w:eastAsia="en-GB"/>
        </w:rPr>
        <w:t xml:space="preserve">at site [x], following a security </w:t>
      </w:r>
      <w:proofErr w:type="spellStart"/>
      <w:r w:rsidRPr="000158C8">
        <w:rPr>
          <w:rFonts w:ascii="Arial" w:hAnsi="Arial" w:cs="Arial"/>
          <w:i/>
          <w:iCs/>
          <w:sz w:val="22"/>
          <w:szCs w:val="22"/>
          <w:lang w:val="en-GB" w:eastAsia="en-GB"/>
        </w:rPr>
        <w:t>brach</w:t>
      </w:r>
      <w:proofErr w:type="spellEnd"/>
      <w:r w:rsidRPr="000158C8">
        <w:rPr>
          <w:rFonts w:ascii="Arial" w:hAnsi="Arial" w:cs="Arial"/>
          <w:i/>
          <w:iCs/>
          <w:sz w:val="22"/>
          <w:szCs w:val="22"/>
          <w:lang w:val="en-GB" w:eastAsia="en-GB"/>
        </w:rPr>
        <w:t xml:space="preserve"> on [y] date. </w:t>
      </w:r>
    </w:p>
    <w:p w14:paraId="0FB7941F" w14:textId="77777777" w:rsidR="000158C8" w:rsidRPr="000158C8" w:rsidRDefault="000158C8" w:rsidP="000158C8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ii. Introduction</w:t>
      </w:r>
    </w:p>
    <w:p w14:paraId="10BA1865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Scope: Define the security plan's scope and limits. For example:</w:t>
      </w:r>
    </w:p>
    <w:p w14:paraId="4E4697D5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i/>
          <w:iCs/>
          <w:sz w:val="22"/>
          <w:szCs w:val="22"/>
          <w:lang w:val="en-GB" w:eastAsia="en-GB"/>
        </w:rPr>
        <w:t>This security plan reviews physical security measures at [X]'s headquarters. It does not include any satellite office or location.</w:t>
      </w:r>
    </w:p>
    <w:p w14:paraId="053BA89D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Key stakeholders: Identify the individuals or groups responsible for security.</w:t>
      </w:r>
    </w:p>
    <w:p w14:paraId="5CC04788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Legal and regulatory compliance: List relevant laws, regulations and standards that must be followed.</w:t>
      </w:r>
    </w:p>
    <w:p w14:paraId="57850499" w14:textId="77777777" w:rsidR="000158C8" w:rsidRPr="000158C8" w:rsidRDefault="000158C8" w:rsidP="000158C8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iii. Threat assessment</w:t>
      </w:r>
    </w:p>
    <w:p w14:paraId="250E3368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 xml:space="preserve">Identify, </w:t>
      </w:r>
      <w:proofErr w:type="gramStart"/>
      <w:r w:rsidRPr="000158C8">
        <w:rPr>
          <w:rFonts w:ascii="Arial" w:hAnsi="Arial" w:cs="Arial"/>
          <w:sz w:val="22"/>
          <w:szCs w:val="22"/>
          <w:lang w:val="en-GB" w:eastAsia="en-GB"/>
        </w:rPr>
        <w:t>describe</w:t>
      </w:r>
      <w:proofErr w:type="gramEnd"/>
      <w:r w:rsidRPr="000158C8">
        <w:rPr>
          <w:rFonts w:ascii="Arial" w:hAnsi="Arial" w:cs="Arial"/>
          <w:sz w:val="22"/>
          <w:szCs w:val="22"/>
          <w:lang w:val="en-GB" w:eastAsia="en-GB"/>
        </w:rPr>
        <w:t xml:space="preserve"> and list potential threats. These can include:</w:t>
      </w:r>
    </w:p>
    <w:p w14:paraId="2CD6DDBF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Natural disasters</w:t>
      </w:r>
    </w:p>
    <w:p w14:paraId="4A05AE5F" w14:textId="77777777" w:rsidR="000158C8" w:rsidRPr="000158C8" w:rsidRDefault="000158C8" w:rsidP="000158C8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Flood</w:t>
      </w:r>
    </w:p>
    <w:p w14:paraId="56FF3F03" w14:textId="77777777" w:rsidR="000158C8" w:rsidRPr="000158C8" w:rsidRDefault="000158C8" w:rsidP="000158C8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Heatwave</w:t>
      </w:r>
    </w:p>
    <w:p w14:paraId="19214164" w14:textId="77777777" w:rsidR="000158C8" w:rsidRPr="000158C8" w:rsidRDefault="000158C8" w:rsidP="000158C8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Landslide</w:t>
      </w:r>
    </w:p>
    <w:p w14:paraId="2BD65100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Cyber attacks</w:t>
      </w:r>
    </w:p>
    <w:p w14:paraId="57EE4544" w14:textId="77777777" w:rsidR="000158C8" w:rsidRPr="000158C8" w:rsidRDefault="000158C8" w:rsidP="000158C8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Denial of service</w:t>
      </w:r>
    </w:p>
    <w:p w14:paraId="6AE41A7E" w14:textId="77777777" w:rsidR="000158C8" w:rsidRPr="000158C8" w:rsidRDefault="000158C8" w:rsidP="000158C8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Ransomware</w:t>
      </w:r>
    </w:p>
    <w:p w14:paraId="4BD936FA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Physical failures</w:t>
      </w:r>
    </w:p>
    <w:p w14:paraId="671F018A" w14:textId="77777777" w:rsidR="000158C8" w:rsidRPr="000158C8" w:rsidRDefault="000158C8" w:rsidP="000158C8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Breaches</w:t>
      </w:r>
    </w:p>
    <w:p w14:paraId="2B8AFA7A" w14:textId="77777777" w:rsidR="000158C8" w:rsidRPr="000158C8" w:rsidRDefault="000158C8" w:rsidP="000158C8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lastRenderedPageBreak/>
        <w:t>Unauthorised visitors</w:t>
      </w:r>
    </w:p>
    <w:p w14:paraId="0DB7F104" w14:textId="77777777" w:rsidR="000158C8" w:rsidRPr="000158C8" w:rsidRDefault="000158C8" w:rsidP="000158C8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Theft</w:t>
      </w:r>
    </w:p>
    <w:p w14:paraId="64A5DFFF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Terrorist threat</w:t>
      </w:r>
    </w:p>
    <w:p w14:paraId="4A8F26A8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Martyn's Law will likely focus a threat assessment on terrorist attacks. Therefore, it may include the following attack methods:</w:t>
      </w:r>
    </w:p>
    <w:p w14:paraId="70CADFE2" w14:textId="77777777" w:rsidR="000158C8" w:rsidRPr="000158C8" w:rsidRDefault="000158C8" w:rsidP="000158C8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Firearms attacks</w:t>
      </w:r>
    </w:p>
    <w:p w14:paraId="31FBCDAD" w14:textId="77777777" w:rsidR="000158C8" w:rsidRPr="000158C8" w:rsidRDefault="000158C8" w:rsidP="000158C8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Bladed weapon attack</w:t>
      </w:r>
    </w:p>
    <w:p w14:paraId="240E20F8" w14:textId="77777777" w:rsidR="000158C8" w:rsidRPr="000158C8" w:rsidRDefault="000158C8" w:rsidP="000158C8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Vehicle as weapon attack</w:t>
      </w:r>
    </w:p>
    <w:p w14:paraId="4D1389A2" w14:textId="77777777" w:rsidR="000158C8" w:rsidRPr="000158C8" w:rsidRDefault="000158C8" w:rsidP="000158C8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 xml:space="preserve">Explosives – carried or </w:t>
      </w:r>
      <w:proofErr w:type="gramStart"/>
      <w:r w:rsidRPr="000158C8">
        <w:rPr>
          <w:rFonts w:ascii="Arial" w:hAnsi="Arial" w:cs="Arial"/>
          <w:sz w:val="22"/>
          <w:szCs w:val="22"/>
          <w:lang w:val="en-GB" w:eastAsia="en-GB"/>
        </w:rPr>
        <w:t>concealed</w:t>
      </w:r>
      <w:proofErr w:type="gramEnd"/>
    </w:p>
    <w:p w14:paraId="0193E6E5" w14:textId="77777777" w:rsidR="000158C8" w:rsidRPr="000158C8" w:rsidRDefault="000158C8" w:rsidP="000158C8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 xml:space="preserve">Explosives – person </w:t>
      </w:r>
      <w:proofErr w:type="gramStart"/>
      <w:r w:rsidRPr="000158C8">
        <w:rPr>
          <w:rFonts w:ascii="Arial" w:hAnsi="Arial" w:cs="Arial"/>
          <w:sz w:val="22"/>
          <w:szCs w:val="22"/>
          <w:lang w:val="en-GB" w:eastAsia="en-GB"/>
        </w:rPr>
        <w:t>borne</w:t>
      </w:r>
      <w:proofErr w:type="gramEnd"/>
    </w:p>
    <w:p w14:paraId="220D86E8" w14:textId="77777777" w:rsidR="000158C8" w:rsidRPr="000158C8" w:rsidRDefault="000158C8" w:rsidP="000158C8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 xml:space="preserve">Explosives – vehicle (also drone) </w:t>
      </w:r>
      <w:proofErr w:type="gramStart"/>
      <w:r w:rsidRPr="000158C8">
        <w:rPr>
          <w:rFonts w:ascii="Arial" w:hAnsi="Arial" w:cs="Arial"/>
          <w:sz w:val="22"/>
          <w:szCs w:val="22"/>
          <w:lang w:val="en-GB" w:eastAsia="en-GB"/>
        </w:rPr>
        <w:t>borne</w:t>
      </w:r>
      <w:proofErr w:type="gramEnd"/>
    </w:p>
    <w:p w14:paraId="7BFD3018" w14:textId="77777777" w:rsidR="000158C8" w:rsidRPr="000158C8" w:rsidRDefault="000158C8" w:rsidP="000158C8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Drone as a weapon</w:t>
      </w:r>
    </w:p>
    <w:p w14:paraId="3B2B0ECE" w14:textId="77777777" w:rsidR="000158C8" w:rsidRPr="000158C8" w:rsidRDefault="000158C8" w:rsidP="000158C8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 xml:space="preserve">Drone borne agents – </w:t>
      </w:r>
      <w:proofErr w:type="gramStart"/>
      <w:r w:rsidRPr="000158C8">
        <w:rPr>
          <w:rFonts w:ascii="Arial" w:hAnsi="Arial" w:cs="Arial"/>
          <w:sz w:val="22"/>
          <w:szCs w:val="22"/>
          <w:lang w:val="en-GB" w:eastAsia="en-GB"/>
        </w:rPr>
        <w:t>CBRN</w:t>
      </w:r>
      <w:proofErr w:type="gramEnd"/>
    </w:p>
    <w:p w14:paraId="7DE3BD4A" w14:textId="77777777" w:rsidR="000158C8" w:rsidRPr="000158C8" w:rsidRDefault="000158C8" w:rsidP="000158C8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Chemical agent attack</w:t>
      </w:r>
    </w:p>
    <w:p w14:paraId="24E1B286" w14:textId="77777777" w:rsidR="000158C8" w:rsidRPr="000158C8" w:rsidRDefault="000158C8" w:rsidP="000158C8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Biological agent attack</w:t>
      </w:r>
    </w:p>
    <w:p w14:paraId="018A953A" w14:textId="77777777" w:rsidR="000158C8" w:rsidRPr="000158C8" w:rsidRDefault="000158C8" w:rsidP="000158C8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Radiological agent attack</w:t>
      </w:r>
    </w:p>
    <w:p w14:paraId="3C8B7DAE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An example of factors that may increase the likelihood of a terrorist attack include:</w:t>
      </w:r>
    </w:p>
    <w:p w14:paraId="4E614B1C" w14:textId="77777777" w:rsidR="000158C8" w:rsidRPr="000158C8" w:rsidRDefault="000158C8" w:rsidP="000158C8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Site importance</w:t>
      </w:r>
    </w:p>
    <w:p w14:paraId="058B60BE" w14:textId="77777777" w:rsidR="000158C8" w:rsidRPr="000158C8" w:rsidRDefault="000158C8" w:rsidP="000158C8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Very important people</w:t>
      </w:r>
    </w:p>
    <w:p w14:paraId="4F0B1E42" w14:textId="77777777" w:rsidR="000158C8" w:rsidRPr="000158C8" w:rsidRDefault="000158C8" w:rsidP="000158C8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Current security measures</w:t>
      </w:r>
    </w:p>
    <w:p w14:paraId="78949D85" w14:textId="77777777" w:rsidR="000158C8" w:rsidRPr="000158C8" w:rsidRDefault="000158C8" w:rsidP="000158C8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Accessibility</w:t>
      </w:r>
    </w:p>
    <w:p w14:paraId="786BE575" w14:textId="77777777" w:rsidR="000158C8" w:rsidRPr="000158C8" w:rsidRDefault="000158C8" w:rsidP="000158C8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Adjacent public places</w:t>
      </w:r>
    </w:p>
    <w:p w14:paraId="5E4EBA4E" w14:textId="77777777" w:rsidR="000158C8" w:rsidRPr="000158C8" w:rsidRDefault="000158C8" w:rsidP="000158C8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Public transport</w:t>
      </w:r>
    </w:p>
    <w:p w14:paraId="0D4E2578" w14:textId="77777777" w:rsidR="000158C8" w:rsidRPr="000158C8" w:rsidRDefault="000158C8" w:rsidP="000158C8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Structural resilience</w:t>
      </w:r>
    </w:p>
    <w:p w14:paraId="0A002BFD" w14:textId="77777777" w:rsidR="000158C8" w:rsidRPr="000158C8" w:rsidRDefault="000158C8" w:rsidP="000158C8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Other buildings/structures in proximity</w:t>
      </w:r>
    </w:p>
    <w:p w14:paraId="43A42FA6" w14:textId="77777777" w:rsidR="000158C8" w:rsidRPr="000158C8" w:rsidRDefault="000158C8" w:rsidP="000158C8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Internal security measures</w:t>
      </w:r>
    </w:p>
    <w:p w14:paraId="0CC4C9A0" w14:textId="77777777" w:rsidR="000158C8" w:rsidRPr="000158C8" w:rsidRDefault="000158C8" w:rsidP="000158C8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Insider threat and internal controls</w:t>
      </w:r>
    </w:p>
    <w:p w14:paraId="7477BC30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Risk Analysis</w:t>
      </w:r>
    </w:p>
    <w:p w14:paraId="307B7F11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 xml:space="preserve">Assess the likelihood and impact of each threat to the organisation. A common method for a risk analysis is </w:t>
      </w:r>
      <w:proofErr w:type="gramStart"/>
      <w:r w:rsidRPr="000158C8">
        <w:rPr>
          <w:rFonts w:ascii="Arial" w:hAnsi="Arial" w:cs="Arial"/>
          <w:sz w:val="22"/>
          <w:szCs w:val="22"/>
          <w:lang w:val="en-GB" w:eastAsia="en-GB"/>
        </w:rPr>
        <w:t>to</w:t>
      </w:r>
      <w:proofErr w:type="gramEnd"/>
      <w:r w:rsidRPr="000158C8">
        <w:rPr>
          <w:rFonts w:ascii="Arial" w:hAnsi="Arial" w:cs="Arial"/>
          <w:sz w:val="22"/>
          <w:szCs w:val="22"/>
          <w:lang w:val="en-GB" w:eastAsia="en-GB"/>
        </w:rPr>
        <w:t xml:space="preserve"> multiple the likelihood of an event by its impact on the business. For example:</w:t>
      </w:r>
    </w:p>
    <w:p w14:paraId="0CC66BF2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 xml:space="preserve">The likelihood of an acid attack is 3 out of 5 and the impact on the business of an acid attack is 4 out of 5. Therefore, the risk is 3 x 4 = 12 out of a possible 25 (5 x 5). We could then visualise the risk on a matrix as we can with </w:t>
      </w:r>
      <w:hyperlink r:id="rId7" w:history="1">
        <w:r w:rsidRPr="000158C8">
          <w:rPr>
            <w:rFonts w:ascii="Arial" w:hAnsi="Arial" w:cs="Arial"/>
            <w:color w:val="0000FF"/>
            <w:sz w:val="22"/>
            <w:szCs w:val="22"/>
            <w:u w:val="single"/>
            <w:lang w:val="en-GB" w:eastAsia="en-GB"/>
          </w:rPr>
          <w:t>SIRV</w:t>
        </w:r>
      </w:hyperlink>
      <w:r w:rsidRPr="000158C8">
        <w:rPr>
          <w:rFonts w:ascii="Arial" w:hAnsi="Arial" w:cs="Arial"/>
          <w:sz w:val="22"/>
          <w:szCs w:val="22"/>
          <w:lang w:val="en-GB" w:eastAsia="en-GB"/>
        </w:rPr>
        <w:t>: </w:t>
      </w:r>
    </w:p>
    <w:p w14:paraId="1C219771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In addition, we can capture this information and have a 'live' risk analysis that changes over time.</w:t>
      </w:r>
    </w:p>
    <w:p w14:paraId="4FBB7A01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Vulnerability Assessment</w:t>
      </w:r>
    </w:p>
    <w:p w14:paraId="66445BCB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Identify current vulnerabilities and weaknesses that could be exploited.</w:t>
      </w:r>
    </w:p>
    <w:p w14:paraId="67825602" w14:textId="77777777" w:rsidR="000158C8" w:rsidRPr="000158C8" w:rsidRDefault="000158C8" w:rsidP="000158C8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lastRenderedPageBreak/>
        <w:t>iv. Security policies and procedures</w:t>
      </w:r>
    </w:p>
    <w:p w14:paraId="0E2A6DB6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Access Control</w:t>
      </w:r>
    </w:p>
    <w:p w14:paraId="0CBF9093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Define types of access and list who has access to what. In addition, include how to gain and revoke access.</w:t>
      </w:r>
    </w:p>
    <w:p w14:paraId="2C1A0662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Physical Security</w:t>
      </w:r>
    </w:p>
    <w:p w14:paraId="7D73B32B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Describe measures to secure physical locations.</w:t>
      </w:r>
    </w:p>
    <w:p w14:paraId="5AAD6318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Information Security</w:t>
      </w:r>
    </w:p>
    <w:p w14:paraId="48BF6DE7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Explain how sensitive data is protected. For example:</w:t>
      </w:r>
    </w:p>
    <w:p w14:paraId="72E81D1E" w14:textId="77777777" w:rsidR="000158C8" w:rsidRPr="000158C8" w:rsidRDefault="000158C8" w:rsidP="000158C8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Encryption</w:t>
      </w:r>
    </w:p>
    <w:p w14:paraId="4DB1FECF" w14:textId="77777777" w:rsidR="000158C8" w:rsidRPr="000158C8" w:rsidRDefault="000158C8" w:rsidP="000158C8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Password policies</w:t>
      </w:r>
    </w:p>
    <w:p w14:paraId="40892F3B" w14:textId="77777777" w:rsidR="000158C8" w:rsidRPr="000158C8" w:rsidRDefault="000158C8" w:rsidP="000158C8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Data backups</w:t>
      </w:r>
    </w:p>
    <w:p w14:paraId="69E5B0B7" w14:textId="77777777" w:rsidR="000158C8" w:rsidRPr="000158C8" w:rsidRDefault="000158C8" w:rsidP="000158C8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Data protection impact assessment (DPIA)</w:t>
      </w:r>
    </w:p>
    <w:p w14:paraId="2BB944DB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Cybersecurity</w:t>
      </w:r>
    </w:p>
    <w:p w14:paraId="7D93605E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Detail measures to safeguard against cyber threats. For example:</w:t>
      </w:r>
    </w:p>
    <w:p w14:paraId="19E4FC0C" w14:textId="77777777" w:rsidR="000158C8" w:rsidRPr="000158C8" w:rsidRDefault="000158C8" w:rsidP="000158C8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Firewalls</w:t>
      </w:r>
    </w:p>
    <w:p w14:paraId="00A6229E" w14:textId="77777777" w:rsidR="000158C8" w:rsidRPr="000158C8" w:rsidRDefault="000158C8" w:rsidP="000158C8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Antivirus</w:t>
      </w:r>
    </w:p>
    <w:p w14:paraId="008ABB1A" w14:textId="77777777" w:rsidR="000158C8" w:rsidRPr="000158C8" w:rsidRDefault="000158C8" w:rsidP="000158C8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Incident response plans</w:t>
      </w:r>
    </w:p>
    <w:p w14:paraId="653894A8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Emergency response</w:t>
      </w:r>
    </w:p>
    <w:p w14:paraId="46ABEFEB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Outline protocols for responding to different types of emergencies (e.g., fire, medical, security breach).</w:t>
      </w:r>
    </w:p>
    <w:p w14:paraId="4D1FF7C4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Incident reports</w:t>
      </w:r>
    </w:p>
    <w:p w14:paraId="5E70FB89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 xml:space="preserve">Describe the </w:t>
      </w:r>
      <w:hyperlink r:id="rId8" w:history="1">
        <w:r w:rsidRPr="000158C8">
          <w:rPr>
            <w:rFonts w:ascii="Arial" w:hAnsi="Arial" w:cs="Arial"/>
            <w:color w:val="0000FF"/>
            <w:sz w:val="22"/>
            <w:szCs w:val="22"/>
            <w:u w:val="single"/>
            <w:lang w:val="en-GB" w:eastAsia="en-GB"/>
          </w:rPr>
          <w:t>incident report</w:t>
        </w:r>
      </w:hyperlink>
      <w:r w:rsidRPr="000158C8">
        <w:rPr>
          <w:rFonts w:ascii="Arial" w:hAnsi="Arial" w:cs="Arial"/>
          <w:sz w:val="22"/>
          <w:szCs w:val="22"/>
          <w:lang w:val="en-GB" w:eastAsia="en-GB"/>
        </w:rPr>
        <w:t xml:space="preserve"> system.</w:t>
      </w:r>
    </w:p>
    <w:p w14:paraId="2F6E8EBD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Security awareness training</w:t>
      </w:r>
    </w:p>
    <w:p w14:paraId="3F66A594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Explain how employees or relevant individuals receive education about security risks and protocols.</w:t>
      </w:r>
    </w:p>
    <w:p w14:paraId="5FEAEC17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Security tests and audits</w:t>
      </w:r>
    </w:p>
    <w:p w14:paraId="52701994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Describe how regular tests and audits of security measures are conducted.</w:t>
      </w:r>
    </w:p>
    <w:p w14:paraId="319219D5" w14:textId="77777777" w:rsidR="000158C8" w:rsidRPr="000158C8" w:rsidRDefault="000158C8" w:rsidP="000158C8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v. Physical security</w:t>
      </w:r>
    </w:p>
    <w:p w14:paraId="4CF5DCC4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Facility security</w:t>
      </w:r>
    </w:p>
    <w:p w14:paraId="0F23239F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lastRenderedPageBreak/>
        <w:t>Detail the control of physical access to facilities. For example:</w:t>
      </w:r>
    </w:p>
    <w:p w14:paraId="521A4B20" w14:textId="77777777" w:rsidR="000158C8" w:rsidRPr="000158C8" w:rsidRDefault="000158C8" w:rsidP="000158C8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Gates</w:t>
      </w:r>
    </w:p>
    <w:p w14:paraId="55C0E596" w14:textId="77777777" w:rsidR="000158C8" w:rsidRPr="000158C8" w:rsidRDefault="000158C8" w:rsidP="000158C8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Locks</w:t>
      </w:r>
    </w:p>
    <w:p w14:paraId="643498F6" w14:textId="77777777" w:rsidR="000158C8" w:rsidRPr="000158C8" w:rsidRDefault="000158C8" w:rsidP="000158C8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Alarms</w:t>
      </w:r>
    </w:p>
    <w:p w14:paraId="50DCFDAB" w14:textId="77777777" w:rsidR="000158C8" w:rsidRPr="000158C8" w:rsidRDefault="000158C8" w:rsidP="000158C8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Fences</w:t>
      </w:r>
    </w:p>
    <w:p w14:paraId="48FC5CF7" w14:textId="77777777" w:rsidR="000158C8" w:rsidRPr="000158C8" w:rsidRDefault="000158C8" w:rsidP="000158C8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CCTV cameras</w:t>
      </w:r>
    </w:p>
    <w:p w14:paraId="14875363" w14:textId="77777777" w:rsidR="000158C8" w:rsidRPr="000158C8" w:rsidRDefault="000158C8" w:rsidP="000158C8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Anti-drone measures</w:t>
      </w:r>
    </w:p>
    <w:p w14:paraId="2696C6C5" w14:textId="77777777" w:rsidR="000158C8" w:rsidRPr="000158C8" w:rsidRDefault="000158C8" w:rsidP="000158C8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Access control system</w:t>
      </w:r>
    </w:p>
    <w:p w14:paraId="01544A30" w14:textId="77777777" w:rsidR="000158C8" w:rsidRPr="000158C8" w:rsidRDefault="000158C8" w:rsidP="000158C8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Security guards</w:t>
      </w:r>
    </w:p>
    <w:p w14:paraId="19AEC604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Visitor control</w:t>
      </w:r>
    </w:p>
    <w:p w14:paraId="60EF523B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Explain the control and management of visitors.</w:t>
      </w:r>
    </w:p>
    <w:p w14:paraId="5832916A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Asset protection</w:t>
      </w:r>
    </w:p>
    <w:p w14:paraId="270167ED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Describe the protection for high value assets such as, equipment. </w:t>
      </w:r>
    </w:p>
    <w:p w14:paraId="7BFCAF75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Security cameras and surveillance</w:t>
      </w:r>
    </w:p>
    <w:p w14:paraId="27E41CD5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Discuss the use of security cameras and their monitoring.</w:t>
      </w:r>
    </w:p>
    <w:p w14:paraId="7532DEA2" w14:textId="77777777" w:rsidR="000158C8" w:rsidRPr="000158C8" w:rsidRDefault="000158C8" w:rsidP="000158C8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vi. Information security</w:t>
      </w:r>
    </w:p>
    <w:p w14:paraId="3B93E317" w14:textId="77777777" w:rsidR="000158C8" w:rsidRPr="000158C8" w:rsidRDefault="000158C8" w:rsidP="000158C8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Data classification: Define categories of data and their security requirements.</w:t>
      </w:r>
    </w:p>
    <w:p w14:paraId="337BB51C" w14:textId="77777777" w:rsidR="000158C8" w:rsidRPr="000158C8" w:rsidRDefault="000158C8" w:rsidP="000158C8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Data encryption: Specify encryption methods for sensitive data.</w:t>
      </w:r>
    </w:p>
    <w:p w14:paraId="2BDFBF27" w14:textId="77777777" w:rsidR="000158C8" w:rsidRPr="000158C8" w:rsidRDefault="000158C8" w:rsidP="000158C8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User authentication: Describe user authentication processes and password policies.</w:t>
      </w:r>
    </w:p>
    <w:p w14:paraId="41B4F5B0" w14:textId="77777777" w:rsidR="000158C8" w:rsidRPr="000158C8" w:rsidRDefault="000158C8" w:rsidP="000158C8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Data backup and recovery: Detail data backup strategies and disaster recovery plans.</w:t>
      </w:r>
    </w:p>
    <w:p w14:paraId="56423575" w14:textId="77777777" w:rsidR="000158C8" w:rsidRPr="000158C8" w:rsidRDefault="000158C8" w:rsidP="000158C8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Security awareness training: Explain how employees or relevant individuals are educated about information security.</w:t>
      </w:r>
    </w:p>
    <w:p w14:paraId="45099F26" w14:textId="77777777" w:rsidR="000158C8" w:rsidRPr="000158C8" w:rsidRDefault="000158C8" w:rsidP="000158C8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Incident response: Outline the steps to take in the event of a data breach or security incident.</w:t>
      </w:r>
    </w:p>
    <w:p w14:paraId="1D2B3FE3" w14:textId="77777777" w:rsidR="000158C8" w:rsidRPr="000158C8" w:rsidRDefault="000158C8" w:rsidP="000158C8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vii. Cybersecurity</w:t>
      </w:r>
    </w:p>
    <w:p w14:paraId="1F3E9B18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Firewalls and intrusion detection / prevention: Describe the use of firewalls and intrusion detection/prevention systems.</w:t>
      </w:r>
    </w:p>
    <w:p w14:paraId="3FD0A0F7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Antivirus and Malware protection: Explain the use of antivirus software and malware protection.</w:t>
      </w:r>
    </w:p>
    <w:p w14:paraId="41BBF4E1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Patch management: Detail how software updates and patches are managed.</w:t>
      </w:r>
    </w:p>
    <w:p w14:paraId="62AE2AB6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Network security: describe measures to secure networks and communication channels.</w:t>
      </w:r>
    </w:p>
    <w:p w14:paraId="4EA97330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lastRenderedPageBreak/>
        <w:t>Security monitoring and incident response: Explain how cybersecurity incidents are detected and responded to.</w:t>
      </w:r>
    </w:p>
    <w:p w14:paraId="55B4E7EE" w14:textId="77777777" w:rsidR="000158C8" w:rsidRPr="000158C8" w:rsidRDefault="000158C8" w:rsidP="000158C8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viii. Training and awareness</w:t>
      </w:r>
    </w:p>
    <w:p w14:paraId="18327A18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Describe the training programs for employees or relevant individuals along with efforts to raise security awareness and promote best practices.</w:t>
      </w:r>
    </w:p>
    <w:p w14:paraId="63829C05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Martyn's Law: Terrorism protection training</w:t>
      </w:r>
    </w:p>
    <w:p w14:paraId="24A85997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Under Martyn's Law there's likely to be a focus on: </w:t>
      </w:r>
    </w:p>
    <w:p w14:paraId="6981AD4D" w14:textId="77777777" w:rsidR="000158C8" w:rsidRPr="000158C8" w:rsidRDefault="000158C8" w:rsidP="000158C8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Terrorism awareness</w:t>
      </w:r>
    </w:p>
    <w:p w14:paraId="2EE24CB3" w14:textId="77777777" w:rsidR="000158C8" w:rsidRPr="000158C8" w:rsidRDefault="000158C8" w:rsidP="000158C8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Suspicious activity recognition</w:t>
      </w:r>
    </w:p>
    <w:p w14:paraId="3AA52DD1" w14:textId="77777777" w:rsidR="000158C8" w:rsidRPr="000158C8" w:rsidRDefault="000158C8" w:rsidP="000158C8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Emergency response procedure</w:t>
      </w:r>
    </w:p>
    <w:p w14:paraId="6DDB8D01" w14:textId="77777777" w:rsidR="000158C8" w:rsidRPr="000158C8" w:rsidRDefault="000158C8" w:rsidP="000158C8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First Aid and trauma response</w:t>
      </w:r>
    </w:p>
    <w:p w14:paraId="1ABD56A7" w14:textId="77777777" w:rsidR="000158C8" w:rsidRPr="000158C8" w:rsidRDefault="000158C8" w:rsidP="000158C8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Communication protocols</w:t>
      </w:r>
    </w:p>
    <w:p w14:paraId="6CB1FEBC" w14:textId="77777777" w:rsidR="000158C8" w:rsidRPr="000158C8" w:rsidRDefault="000158C8" w:rsidP="000158C8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Use of security equipment</w:t>
      </w:r>
    </w:p>
    <w:p w14:paraId="038669BD" w14:textId="77777777" w:rsidR="000158C8" w:rsidRPr="000158C8" w:rsidRDefault="000158C8" w:rsidP="000158C8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De-escalation techniques</w:t>
      </w:r>
    </w:p>
    <w:p w14:paraId="56931974" w14:textId="77777777" w:rsidR="000158C8" w:rsidRPr="000158C8" w:rsidRDefault="000158C8" w:rsidP="000158C8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Legal and compliance aspects</w:t>
      </w:r>
    </w:p>
    <w:p w14:paraId="64444DE8" w14:textId="77777777" w:rsidR="000158C8" w:rsidRPr="000158C8" w:rsidRDefault="000158C8" w:rsidP="000158C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Martyn's Law: Public awareness and communication</w:t>
      </w:r>
    </w:p>
    <w:p w14:paraId="2B6DA429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 xml:space="preserve">Martyn’s Law wants to ensure staff, the public, visitors, and potentially the wider community, are aware of the risks of terrorism and the measures in place to mitigate these risks. As a result, Martyn’s Law is likely to require a </w:t>
      </w:r>
      <w:proofErr w:type="gramStart"/>
      <w:r w:rsidRPr="000158C8">
        <w:rPr>
          <w:rFonts w:ascii="Arial" w:hAnsi="Arial" w:cs="Arial"/>
          <w:sz w:val="22"/>
          <w:szCs w:val="22"/>
          <w:lang w:val="en-GB" w:eastAsia="en-GB"/>
        </w:rPr>
        <w:t>three phase</w:t>
      </w:r>
      <w:proofErr w:type="gramEnd"/>
      <w:r w:rsidRPr="000158C8">
        <w:rPr>
          <w:rFonts w:ascii="Arial" w:hAnsi="Arial" w:cs="Arial"/>
          <w:sz w:val="22"/>
          <w:szCs w:val="22"/>
          <w:lang w:val="en-GB" w:eastAsia="en-GB"/>
        </w:rPr>
        <w:t xml:space="preserve"> approach:</w:t>
      </w:r>
    </w:p>
    <w:p w14:paraId="283F7B6F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proofErr w:type="spellStart"/>
      <w:r w:rsidRPr="000158C8">
        <w:rPr>
          <w:rFonts w:ascii="Arial" w:hAnsi="Arial" w:cs="Arial"/>
          <w:sz w:val="22"/>
          <w:szCs w:val="22"/>
          <w:lang w:val="en-GB" w:eastAsia="en-GB"/>
        </w:rPr>
        <w:t>i</w:t>
      </w:r>
      <w:proofErr w:type="spellEnd"/>
      <w:r w:rsidRPr="000158C8">
        <w:rPr>
          <w:rFonts w:ascii="Arial" w:hAnsi="Arial" w:cs="Arial"/>
          <w:sz w:val="22"/>
          <w:szCs w:val="22"/>
          <w:lang w:val="en-GB" w:eastAsia="en-GB"/>
        </w:rPr>
        <w:t>) Communication before an incident</w:t>
      </w:r>
    </w:p>
    <w:p w14:paraId="266F1031" w14:textId="77777777" w:rsidR="000158C8" w:rsidRPr="000158C8" w:rsidRDefault="000158C8" w:rsidP="000158C8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Public awareness: For example, signs about safe escape routes.</w:t>
      </w:r>
    </w:p>
    <w:p w14:paraId="0DCCEA7E" w14:textId="77777777" w:rsidR="000158C8" w:rsidRPr="000158C8" w:rsidRDefault="000158C8" w:rsidP="000158C8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Security culture promotion: For example, encourage the public to report suspicious activity (</w:t>
      </w:r>
      <w:hyperlink r:id="rId9" w:history="1">
        <w:r w:rsidRPr="000158C8">
          <w:rPr>
            <w:rFonts w:ascii="Arial" w:hAnsi="Arial" w:cs="Arial"/>
            <w:color w:val="0000FF"/>
            <w:sz w:val="22"/>
            <w:szCs w:val="22"/>
            <w:u w:val="single"/>
            <w:lang w:val="en-GB" w:eastAsia="en-GB"/>
          </w:rPr>
          <w:t>read about how </w:t>
        </w:r>
      </w:hyperlink>
      <w:hyperlink r:id="rId10" w:history="1">
        <w:r w:rsidRPr="000158C8">
          <w:rPr>
            <w:rFonts w:ascii="Arial" w:hAnsi="Arial" w:cs="Arial"/>
            <w:color w:val="0000FF"/>
            <w:sz w:val="22"/>
            <w:szCs w:val="22"/>
            <w:u w:val="single"/>
            <w:lang w:val="en-GB" w:eastAsia="en-GB"/>
          </w:rPr>
          <w:t>2017 Manchester Arena bombing</w:t>
        </w:r>
      </w:hyperlink>
      <w:r w:rsidRPr="000158C8">
        <w:rPr>
          <w:rFonts w:ascii="Arial" w:hAnsi="Arial" w:cs="Arial"/>
          <w:sz w:val="22"/>
          <w:szCs w:val="22"/>
          <w:lang w:val="en-GB" w:eastAsia="en-GB"/>
        </w:rPr>
        <w:t> attacker was challenged).</w:t>
      </w:r>
    </w:p>
    <w:p w14:paraId="094C8A37" w14:textId="77777777" w:rsidR="000158C8" w:rsidRPr="000158C8" w:rsidRDefault="000158C8" w:rsidP="000158C8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 xml:space="preserve">Broadcast information: For example, use various channels like social media, websites and </w:t>
      </w:r>
      <w:proofErr w:type="gramStart"/>
      <w:r w:rsidRPr="000158C8">
        <w:rPr>
          <w:rFonts w:ascii="Arial" w:hAnsi="Arial" w:cs="Arial"/>
          <w:sz w:val="22"/>
          <w:szCs w:val="22"/>
          <w:lang w:val="en-GB" w:eastAsia="en-GB"/>
        </w:rPr>
        <w:t>brochures</w:t>
      </w:r>
      <w:proofErr w:type="gramEnd"/>
    </w:p>
    <w:p w14:paraId="585F1A6C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ii. Communication during an incident</w:t>
      </w:r>
    </w:p>
    <w:p w14:paraId="53859526" w14:textId="77777777" w:rsidR="000158C8" w:rsidRPr="000158C8" w:rsidRDefault="000158C8" w:rsidP="000158C8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Clear and timely Information: For example, prompt messages about type of incident with regular updates.</w:t>
      </w:r>
    </w:p>
    <w:p w14:paraId="46B7AC92" w14:textId="77777777" w:rsidR="000158C8" w:rsidRPr="000158C8" w:rsidRDefault="000158C8" w:rsidP="000158C8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Use multiple channels such as, social media, text alerts and </w:t>
      </w:r>
      <w:hyperlink r:id="rId11" w:history="1">
        <w:r w:rsidRPr="000158C8">
          <w:rPr>
            <w:rFonts w:ascii="Arial" w:hAnsi="Arial" w:cs="Arial"/>
            <w:color w:val="0000FF"/>
            <w:sz w:val="22"/>
            <w:szCs w:val="22"/>
            <w:u w:val="single"/>
            <w:lang w:val="en-GB" w:eastAsia="en-GB"/>
          </w:rPr>
          <w:t>public address systems</w:t>
        </w:r>
      </w:hyperlink>
    </w:p>
    <w:p w14:paraId="0F6427BF" w14:textId="77777777" w:rsidR="000158C8" w:rsidRPr="000158C8" w:rsidRDefault="000158C8" w:rsidP="000158C8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Coordination with authorities such as emergency services and local council</w:t>
      </w:r>
    </w:p>
    <w:p w14:paraId="1055818A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iii. Communication after an incident</w:t>
      </w:r>
    </w:p>
    <w:p w14:paraId="3B57329F" w14:textId="77777777" w:rsidR="000158C8" w:rsidRPr="000158C8" w:rsidRDefault="000158C8" w:rsidP="000158C8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Update the public about the situation, areas to avoid and when it is safe to return to normal activities.</w:t>
      </w:r>
    </w:p>
    <w:p w14:paraId="1B3DCD0A" w14:textId="77777777" w:rsidR="000158C8" w:rsidRPr="000158C8" w:rsidRDefault="000158C8" w:rsidP="000158C8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Support and resources available such as counselling or assistance centres.</w:t>
      </w:r>
    </w:p>
    <w:p w14:paraId="2CEFB2DB" w14:textId="77777777" w:rsidR="000158C8" w:rsidRPr="000158C8" w:rsidRDefault="000158C8" w:rsidP="000158C8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lastRenderedPageBreak/>
        <w:t>Feedback and learning with the public to gather feedback on the effectiveness of the communication and the overall response.</w:t>
      </w:r>
    </w:p>
    <w:p w14:paraId="02AD3435" w14:textId="77777777" w:rsidR="000158C8" w:rsidRPr="000158C8" w:rsidRDefault="000158C8" w:rsidP="000158C8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ix. Tests and evaluation</w:t>
      </w:r>
    </w:p>
    <w:p w14:paraId="49B89505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Security audits and assessments: Outline plans for regular security audits and assessments.</w:t>
      </w:r>
    </w:p>
    <w:p w14:paraId="4939AA66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Incident exercises: Describe exercises to test the effectiveness of incident response plans.</w:t>
      </w:r>
    </w:p>
    <w:p w14:paraId="444AE3C5" w14:textId="77777777" w:rsidR="000158C8" w:rsidRPr="000158C8" w:rsidRDefault="000158C8" w:rsidP="000158C8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x. Compliance and reports</w:t>
      </w:r>
    </w:p>
    <w:p w14:paraId="0810D8CF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Compliance Requirements: List specific compliance standards and regulations relevant to the business or situation.</w:t>
      </w:r>
    </w:p>
    <w:p w14:paraId="095A2151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Report procedures: Explain how compliance is monitored and reported.</w:t>
      </w:r>
    </w:p>
    <w:p w14:paraId="61BCE908" w14:textId="77777777" w:rsidR="000158C8" w:rsidRPr="000158C8" w:rsidRDefault="000158C8" w:rsidP="000158C8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xi. Budget and resources</w:t>
      </w:r>
    </w:p>
    <w:p w14:paraId="2744B21F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Budget allocation: Give a cost budget to implement and maintain security measures.</w:t>
      </w:r>
    </w:p>
    <w:p w14:paraId="11721D6A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Resource allocation: Identify the personnel and resources necessary for security. </w:t>
      </w:r>
    </w:p>
    <w:p w14:paraId="61DF304A" w14:textId="77777777" w:rsidR="000158C8" w:rsidRPr="000158C8" w:rsidRDefault="000158C8" w:rsidP="000158C8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xii. Review and updates</w:t>
      </w:r>
    </w:p>
    <w:p w14:paraId="4A4C7D58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 xml:space="preserve">Present a review schedule for the security plan. Typically, reviews are annual. However, ad hoc reviews are necessary after a </w:t>
      </w:r>
      <w:hyperlink r:id="rId12" w:history="1">
        <w:r w:rsidRPr="000158C8">
          <w:rPr>
            <w:rFonts w:ascii="Arial" w:hAnsi="Arial" w:cs="Arial"/>
            <w:color w:val="0000FF"/>
            <w:sz w:val="22"/>
            <w:szCs w:val="22"/>
            <w:u w:val="single"/>
            <w:lang w:val="en-GB" w:eastAsia="en-GB"/>
          </w:rPr>
          <w:t>change in the risk environment</w:t>
        </w:r>
      </w:hyperlink>
      <w:r w:rsidRPr="000158C8">
        <w:rPr>
          <w:rFonts w:ascii="Arial" w:hAnsi="Arial" w:cs="Arial"/>
          <w:sz w:val="22"/>
          <w:szCs w:val="22"/>
          <w:lang w:val="en-GB" w:eastAsia="en-GB"/>
        </w:rPr>
        <w:t xml:space="preserve"> or major security incident. </w:t>
      </w:r>
    </w:p>
    <w:p w14:paraId="73717979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Describe the security plan.</w:t>
      </w:r>
    </w:p>
    <w:p w14:paraId="634E155C" w14:textId="77777777" w:rsidR="000158C8" w:rsidRPr="000158C8" w:rsidRDefault="000158C8" w:rsidP="000158C8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xiii. Security plan conclusion</w:t>
      </w:r>
    </w:p>
    <w:p w14:paraId="459654BF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Summarise the security plan's key points and credits others involved in the plan creation.</w:t>
      </w:r>
    </w:p>
    <w:p w14:paraId="333DF390" w14:textId="77777777" w:rsidR="000158C8" w:rsidRPr="000158C8" w:rsidRDefault="000158C8" w:rsidP="000158C8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0158C8">
        <w:rPr>
          <w:rFonts w:ascii="Arial" w:hAnsi="Arial" w:cs="Arial"/>
          <w:b/>
          <w:bCs/>
          <w:sz w:val="22"/>
          <w:szCs w:val="22"/>
          <w:lang w:val="en-GB" w:eastAsia="en-GB"/>
        </w:rPr>
        <w:t>xiv. Appendices</w:t>
      </w:r>
    </w:p>
    <w:p w14:paraId="6AB59C6C" w14:textId="77777777" w:rsidR="000158C8" w:rsidRPr="000158C8" w:rsidRDefault="000158C8" w:rsidP="000158C8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GB"/>
        </w:rPr>
      </w:pPr>
      <w:r w:rsidRPr="000158C8">
        <w:rPr>
          <w:rFonts w:ascii="Arial" w:hAnsi="Arial" w:cs="Arial"/>
          <w:sz w:val="22"/>
          <w:szCs w:val="22"/>
          <w:lang w:val="en-GB" w:eastAsia="en-GB"/>
        </w:rPr>
        <w:t>Add documents, forms, or reference materials.</w:t>
      </w:r>
    </w:p>
    <w:p w14:paraId="27D31D89" w14:textId="77777777" w:rsidR="00C12EE2" w:rsidRPr="000158C8" w:rsidRDefault="00C12EE2" w:rsidP="00A015C1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7F7F7F" w:themeColor="text1" w:themeTint="80"/>
          <w:sz w:val="22"/>
          <w:szCs w:val="22"/>
          <w:lang w:eastAsia="ja-JP"/>
        </w:rPr>
      </w:pPr>
    </w:p>
    <w:p w14:paraId="2EE67392" w14:textId="77777777" w:rsidR="00C12EE2" w:rsidRPr="000158C8" w:rsidRDefault="00C12EE2" w:rsidP="00A015C1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2"/>
          <w:szCs w:val="22"/>
          <w:lang w:eastAsia="ja-JP"/>
        </w:rPr>
      </w:pPr>
    </w:p>
    <w:p w14:paraId="5D7991DD" w14:textId="77777777" w:rsidR="00C12EE2" w:rsidRPr="000158C8" w:rsidRDefault="00C12EE2" w:rsidP="00C12EE2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eastAsiaTheme="minorEastAsia" w:hAnsi="Arial" w:cs="Arial"/>
          <w:b/>
          <w:bCs/>
          <w:color w:val="262626" w:themeColor="text1" w:themeTint="D9"/>
          <w:sz w:val="22"/>
          <w:szCs w:val="22"/>
          <w:lang w:eastAsia="ja-JP"/>
        </w:rPr>
      </w:pPr>
    </w:p>
    <w:p w14:paraId="72390E1F" w14:textId="5B343953" w:rsidR="00A015C1" w:rsidRPr="000158C8" w:rsidRDefault="00A015C1" w:rsidP="00A015C1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2"/>
          <w:szCs w:val="22"/>
          <w:lang w:eastAsia="ja-JP"/>
        </w:rPr>
      </w:pPr>
    </w:p>
    <w:sectPr w:rsidR="00A015C1" w:rsidRPr="000158C8" w:rsidSect="0073675D">
      <w:headerReference w:type="default" r:id="rId13"/>
      <w:footerReference w:type="default" r:id="rId14"/>
      <w:pgSz w:w="11900" w:h="16840"/>
      <w:pgMar w:top="2371" w:right="1800" w:bottom="1440" w:left="180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5CF0" w14:textId="77777777" w:rsidR="0073675D" w:rsidRDefault="0073675D" w:rsidP="00326CC2">
      <w:r>
        <w:separator/>
      </w:r>
    </w:p>
  </w:endnote>
  <w:endnote w:type="continuationSeparator" w:id="0">
    <w:p w14:paraId="14DA50BB" w14:textId="77777777" w:rsidR="0073675D" w:rsidRDefault="0073675D" w:rsidP="0032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Segoe UI"/>
    <w:panose1 w:val="020B0604020202020204"/>
    <w:charset w:val="00"/>
    <w:family w:val="auto"/>
    <w:pitch w:val="variable"/>
    <w:sig w:usb0="E00002AF" w:usb1="4000205B" w:usb2="0000002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6273" w14:textId="77777777" w:rsidR="00640E51" w:rsidRPr="00EB29E7" w:rsidRDefault="00640E51" w:rsidP="00640E51">
    <w:pPr>
      <w:pStyle w:val="Footer"/>
      <w:jc w:val="center"/>
      <w:rPr>
        <w:sz w:val="16"/>
        <w:szCs w:val="16"/>
      </w:rPr>
    </w:pPr>
    <w:r w:rsidRPr="00EB29E7">
      <w:rPr>
        <w:sz w:val="16"/>
        <w:szCs w:val="16"/>
      </w:rPr>
      <w:t>SIRV Systems Limited</w:t>
    </w:r>
  </w:p>
  <w:p w14:paraId="6767B88F" w14:textId="77777777" w:rsidR="00A015C1" w:rsidRDefault="00A015C1" w:rsidP="00A015C1">
    <w:pPr>
      <w:pStyle w:val="Footer"/>
      <w:tabs>
        <w:tab w:val="left" w:pos="1050"/>
        <w:tab w:val="center" w:pos="4680"/>
      </w:tabs>
      <w:jc w:val="center"/>
      <w:rPr>
        <w:sz w:val="16"/>
        <w:szCs w:val="16"/>
      </w:rPr>
    </w:pPr>
    <w:r w:rsidRPr="00A015C1">
      <w:rPr>
        <w:sz w:val="16"/>
        <w:szCs w:val="16"/>
      </w:rPr>
      <w:t xml:space="preserve">85 </w:t>
    </w:r>
    <w:proofErr w:type="gramStart"/>
    <w:r w:rsidRPr="00A015C1">
      <w:rPr>
        <w:sz w:val="16"/>
        <w:szCs w:val="16"/>
      </w:rPr>
      <w:t>Great Portland street</w:t>
    </w:r>
    <w:proofErr w:type="gramEnd"/>
    <w:r w:rsidRPr="00A015C1">
      <w:rPr>
        <w:sz w:val="16"/>
        <w:szCs w:val="16"/>
      </w:rPr>
      <w:t>, First Floor, London, W1W 7LT</w:t>
    </w:r>
  </w:p>
  <w:p w14:paraId="5E8DD3D3" w14:textId="0B9828F3" w:rsidR="00640E51" w:rsidRPr="00EB29E7" w:rsidRDefault="00640E51" w:rsidP="00640E51">
    <w:pPr>
      <w:pStyle w:val="Footer"/>
      <w:tabs>
        <w:tab w:val="left" w:pos="1050"/>
        <w:tab w:val="center" w:pos="4680"/>
      </w:tabs>
      <w:rPr>
        <w:sz w:val="16"/>
        <w:szCs w:val="16"/>
      </w:rPr>
    </w:pPr>
    <w:r w:rsidRPr="00EB29E7">
      <w:rPr>
        <w:sz w:val="16"/>
        <w:szCs w:val="16"/>
      </w:rPr>
      <w:tab/>
    </w:r>
    <w:r w:rsidRPr="00EB29E7">
      <w:rPr>
        <w:sz w:val="16"/>
        <w:szCs w:val="16"/>
      </w:rPr>
      <w:tab/>
      <w:t>Company No. 08294557</w:t>
    </w:r>
  </w:p>
  <w:p w14:paraId="3E30F429" w14:textId="77777777" w:rsidR="00640E51" w:rsidRDefault="00640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251C" w14:textId="77777777" w:rsidR="0073675D" w:rsidRDefault="0073675D" w:rsidP="00326CC2">
      <w:r>
        <w:separator/>
      </w:r>
    </w:p>
  </w:footnote>
  <w:footnote w:type="continuationSeparator" w:id="0">
    <w:p w14:paraId="4F375CE4" w14:textId="77777777" w:rsidR="0073675D" w:rsidRDefault="0073675D" w:rsidP="0032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5647" w14:textId="485762EB" w:rsidR="00EE18BB" w:rsidRDefault="00EE18BB">
    <w:pPr>
      <w:pStyle w:val="Header"/>
    </w:pPr>
    <w:r w:rsidRPr="00D851AB">
      <w:rPr>
        <w:rFonts w:ascii="Droid Sans" w:hAnsi="Droid Sans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B7AA8D0" wp14:editId="2E1CA5F1">
          <wp:simplePos x="0" y="0"/>
          <wp:positionH relativeFrom="column">
            <wp:posOffset>-1168400</wp:posOffset>
          </wp:positionH>
          <wp:positionV relativeFrom="paragraph">
            <wp:posOffset>-456565</wp:posOffset>
          </wp:positionV>
          <wp:extent cx="7586980" cy="1422400"/>
          <wp:effectExtent l="0" t="0" r="7620" b="0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rv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80" cy="142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96"/>
    <w:multiLevelType w:val="hybridMultilevel"/>
    <w:tmpl w:val="6C649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85B82"/>
    <w:multiLevelType w:val="multilevel"/>
    <w:tmpl w:val="9486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B467F"/>
    <w:multiLevelType w:val="hybridMultilevel"/>
    <w:tmpl w:val="D06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57DCB"/>
    <w:multiLevelType w:val="multilevel"/>
    <w:tmpl w:val="34E8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26D3B"/>
    <w:multiLevelType w:val="multilevel"/>
    <w:tmpl w:val="895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E72DC"/>
    <w:multiLevelType w:val="hybridMultilevel"/>
    <w:tmpl w:val="95A0A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E0B0D"/>
    <w:multiLevelType w:val="hybridMultilevel"/>
    <w:tmpl w:val="5002D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174FA"/>
    <w:multiLevelType w:val="multilevel"/>
    <w:tmpl w:val="ECDC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77841"/>
    <w:multiLevelType w:val="multilevel"/>
    <w:tmpl w:val="2C54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3734A"/>
    <w:multiLevelType w:val="hybridMultilevel"/>
    <w:tmpl w:val="7AC4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B213E"/>
    <w:multiLevelType w:val="hybridMultilevel"/>
    <w:tmpl w:val="FBCA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10E19"/>
    <w:multiLevelType w:val="multilevel"/>
    <w:tmpl w:val="2C2A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E2BAF"/>
    <w:multiLevelType w:val="hybridMultilevel"/>
    <w:tmpl w:val="2BD85EC8"/>
    <w:lvl w:ilvl="0" w:tplc="F02C7684">
      <w:start w:val="17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408B"/>
    <w:multiLevelType w:val="hybridMultilevel"/>
    <w:tmpl w:val="AF167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2C5A79"/>
    <w:multiLevelType w:val="hybridMultilevel"/>
    <w:tmpl w:val="CD689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178D8"/>
    <w:multiLevelType w:val="hybridMultilevel"/>
    <w:tmpl w:val="ABB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B6C04"/>
    <w:multiLevelType w:val="multilevel"/>
    <w:tmpl w:val="2ADA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D72146"/>
    <w:multiLevelType w:val="hybridMultilevel"/>
    <w:tmpl w:val="149017F0"/>
    <w:lvl w:ilvl="0" w:tplc="F02C7684">
      <w:start w:val="17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32B7A"/>
    <w:multiLevelType w:val="multilevel"/>
    <w:tmpl w:val="5CD4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73062A"/>
    <w:multiLevelType w:val="hybridMultilevel"/>
    <w:tmpl w:val="6F3E2A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03F0160"/>
    <w:multiLevelType w:val="multilevel"/>
    <w:tmpl w:val="E71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6F0CF7"/>
    <w:multiLevelType w:val="multilevel"/>
    <w:tmpl w:val="3EA0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DA0FBD"/>
    <w:multiLevelType w:val="hybridMultilevel"/>
    <w:tmpl w:val="ED3EE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F95979"/>
    <w:multiLevelType w:val="multilevel"/>
    <w:tmpl w:val="A0AA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0903DD"/>
    <w:multiLevelType w:val="multilevel"/>
    <w:tmpl w:val="A98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7C20FF"/>
    <w:multiLevelType w:val="multilevel"/>
    <w:tmpl w:val="0C42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257AE3"/>
    <w:multiLevelType w:val="multilevel"/>
    <w:tmpl w:val="38C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7672018">
    <w:abstractNumId w:val="19"/>
  </w:num>
  <w:num w:numId="2" w16cid:durableId="470101550">
    <w:abstractNumId w:val="15"/>
  </w:num>
  <w:num w:numId="3" w16cid:durableId="2021159025">
    <w:abstractNumId w:val="5"/>
  </w:num>
  <w:num w:numId="4" w16cid:durableId="454760489">
    <w:abstractNumId w:val="22"/>
  </w:num>
  <w:num w:numId="5" w16cid:durableId="1363554871">
    <w:abstractNumId w:val="6"/>
  </w:num>
  <w:num w:numId="6" w16cid:durableId="929628399">
    <w:abstractNumId w:val="14"/>
  </w:num>
  <w:num w:numId="7" w16cid:durableId="1005133530">
    <w:abstractNumId w:val="0"/>
  </w:num>
  <w:num w:numId="8" w16cid:durableId="294409821">
    <w:abstractNumId w:val="2"/>
  </w:num>
  <w:num w:numId="9" w16cid:durableId="1325016357">
    <w:abstractNumId w:val="9"/>
  </w:num>
  <w:num w:numId="10" w16cid:durableId="1776485190">
    <w:abstractNumId w:val="10"/>
  </w:num>
  <w:num w:numId="11" w16cid:durableId="2040928981">
    <w:abstractNumId w:val="17"/>
  </w:num>
  <w:num w:numId="12" w16cid:durableId="595792574">
    <w:abstractNumId w:val="12"/>
  </w:num>
  <w:num w:numId="13" w16cid:durableId="1138886451">
    <w:abstractNumId w:val="13"/>
  </w:num>
  <w:num w:numId="14" w16cid:durableId="697968488">
    <w:abstractNumId w:val="11"/>
  </w:num>
  <w:num w:numId="15" w16cid:durableId="397243144">
    <w:abstractNumId w:val="25"/>
  </w:num>
  <w:num w:numId="16" w16cid:durableId="1804496050">
    <w:abstractNumId w:val="16"/>
  </w:num>
  <w:num w:numId="17" w16cid:durableId="365719026">
    <w:abstractNumId w:val="4"/>
  </w:num>
  <w:num w:numId="18" w16cid:durableId="1701541611">
    <w:abstractNumId w:val="8"/>
  </w:num>
  <w:num w:numId="19" w16cid:durableId="1978487043">
    <w:abstractNumId w:val="18"/>
  </w:num>
  <w:num w:numId="20" w16cid:durableId="1673607821">
    <w:abstractNumId w:val="3"/>
  </w:num>
  <w:num w:numId="21" w16cid:durableId="868954568">
    <w:abstractNumId w:val="26"/>
  </w:num>
  <w:num w:numId="22" w16cid:durableId="408576205">
    <w:abstractNumId w:val="24"/>
  </w:num>
  <w:num w:numId="23" w16cid:durableId="1679961994">
    <w:abstractNumId w:val="20"/>
  </w:num>
  <w:num w:numId="24" w16cid:durableId="631400605">
    <w:abstractNumId w:val="21"/>
  </w:num>
  <w:num w:numId="25" w16cid:durableId="1312055936">
    <w:abstractNumId w:val="7"/>
  </w:num>
  <w:num w:numId="26" w16cid:durableId="1461729760">
    <w:abstractNumId w:val="1"/>
  </w:num>
  <w:num w:numId="27" w16cid:durableId="6263494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92"/>
    <w:rsid w:val="000158C8"/>
    <w:rsid w:val="000876E8"/>
    <w:rsid w:val="001C77C7"/>
    <w:rsid w:val="002B4EA2"/>
    <w:rsid w:val="00326CC2"/>
    <w:rsid w:val="00335FCD"/>
    <w:rsid w:val="00455C8B"/>
    <w:rsid w:val="00480AF8"/>
    <w:rsid w:val="00495F49"/>
    <w:rsid w:val="004D39C2"/>
    <w:rsid w:val="00546DE0"/>
    <w:rsid w:val="00556688"/>
    <w:rsid w:val="005D1828"/>
    <w:rsid w:val="005E5392"/>
    <w:rsid w:val="00640E51"/>
    <w:rsid w:val="00662D68"/>
    <w:rsid w:val="0073675D"/>
    <w:rsid w:val="00747B64"/>
    <w:rsid w:val="0075416D"/>
    <w:rsid w:val="00804DA9"/>
    <w:rsid w:val="008B2EBF"/>
    <w:rsid w:val="00A015C1"/>
    <w:rsid w:val="00AA156C"/>
    <w:rsid w:val="00B00685"/>
    <w:rsid w:val="00B0275D"/>
    <w:rsid w:val="00BB6787"/>
    <w:rsid w:val="00C12EE2"/>
    <w:rsid w:val="00C761C5"/>
    <w:rsid w:val="00C8759A"/>
    <w:rsid w:val="00CF559F"/>
    <w:rsid w:val="00D03CE1"/>
    <w:rsid w:val="00D21112"/>
    <w:rsid w:val="00D72A94"/>
    <w:rsid w:val="00D851AB"/>
    <w:rsid w:val="00DA4F5C"/>
    <w:rsid w:val="00E87B1D"/>
    <w:rsid w:val="00EC285E"/>
    <w:rsid w:val="00EE18BB"/>
    <w:rsid w:val="00F2373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DC858"/>
  <w14:defaultImageDpi w14:val="300"/>
  <w15:docId w15:val="{23EBD262-3839-4641-8188-76A083DD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ans" w:eastAsiaTheme="minorEastAsia" w:hAnsi="Droid Sans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A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E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E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58C8"/>
    <w:pPr>
      <w:spacing w:before="100" w:beforeAutospacing="1" w:after="100" w:afterAutospacing="1"/>
      <w:outlineLvl w:val="3"/>
    </w:pPr>
    <w:rPr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1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C5"/>
    <w:rPr>
      <w:rFonts w:ascii="Lucida Grande" w:eastAsia="Times New Roman" w:hAnsi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6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CC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C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B4E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2E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12E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2EE2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12E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EE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E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2EE2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12EE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158C8"/>
    <w:rPr>
      <w:rFonts w:ascii="Times New Roman" w:eastAsia="Times New Roman" w:hAnsi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58C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0158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5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sirv.com/incident-repor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etsirv.com/" TargetMode="External"/><Relationship Id="rId12" Type="http://schemas.openxmlformats.org/officeDocument/2006/relationships/hyperlink" Target="https://www.gov.uk/terrorism-national-emergen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tsirv.com/2022/12/mass-communication-systems-and-martyns-law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news/uk-england-manchester-54056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/uk-england-manchester-5405632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Tollinton</dc:creator>
  <cp:keywords/>
  <dc:description/>
  <cp:lastModifiedBy>andrew j tollinton</cp:lastModifiedBy>
  <cp:revision>3</cp:revision>
  <cp:lastPrinted>2024-01-25T10:12:00Z</cp:lastPrinted>
  <dcterms:created xsi:type="dcterms:W3CDTF">2024-01-25T10:12:00Z</dcterms:created>
  <dcterms:modified xsi:type="dcterms:W3CDTF">2024-01-25T10:16:00Z</dcterms:modified>
</cp:coreProperties>
</file>